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F8015A" w:rsidRDefault="00F44B94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Cohorte empathique</w:t>
      </w:r>
    </w:p>
    <w:p w:rsidR="00F8015A" w:rsidRDefault="00F44B94">
      <w:pPr>
        <w:pStyle w:val="Standard"/>
        <w:jc w:val="center"/>
      </w:pPr>
      <w:r>
        <w:rPr>
          <w:rFonts w:ascii="Arial" w:hAnsi="Arial"/>
          <w:b/>
          <w:bCs/>
          <w:sz w:val="36"/>
          <w:szCs w:val="36"/>
        </w:rPr>
        <w:t>Session 3 : Reformulations en sentiments et besoins</w:t>
      </w:r>
    </w:p>
    <w:p w:rsidR="00F8015A" w:rsidRPr="00E52750" w:rsidRDefault="00F44B94">
      <w:pPr>
        <w:pStyle w:val="Standard"/>
        <w:jc w:val="center"/>
        <w:rPr>
          <w:rFonts w:ascii="Arial" w:hAnsi="Arial"/>
          <w:i/>
          <w:color w:val="666666"/>
        </w:rPr>
      </w:pPr>
      <w:r w:rsidRPr="00E52750">
        <w:rPr>
          <w:rFonts w:ascii="Arial" w:hAnsi="Arial"/>
          <w:i/>
          <w:color w:val="666666"/>
        </w:rPr>
        <w:t>Durée : 2h</w:t>
      </w:r>
    </w:p>
    <w:p w:rsidR="00F8015A" w:rsidRPr="00E52750" w:rsidRDefault="00F8015A">
      <w:pPr>
        <w:pStyle w:val="Standard"/>
        <w:rPr>
          <w:rFonts w:ascii="Arial" w:hAnsi="Arial"/>
          <w:color w:val="666666"/>
          <w:sz w:val="28"/>
        </w:rPr>
      </w:pPr>
    </w:p>
    <w:p w:rsidR="00F8015A" w:rsidRPr="00E52750" w:rsidRDefault="00F44B94">
      <w:pPr>
        <w:pStyle w:val="Standard"/>
        <w:rPr>
          <w:rFonts w:ascii="Arial" w:hAnsi="Arial"/>
          <w:b/>
          <w:color w:val="666666"/>
        </w:rPr>
      </w:pPr>
      <w:r w:rsidRPr="00E52750">
        <w:rPr>
          <w:rFonts w:ascii="Arial" w:hAnsi="Arial"/>
          <w:b/>
          <w:color w:val="666666"/>
        </w:rPr>
        <w:t>Planning :</w:t>
      </w:r>
    </w:p>
    <w:p w:rsidR="00F8015A" w:rsidRPr="00E52750" w:rsidRDefault="00F44B94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Tour d’inclusion : sentiments</w:t>
      </w:r>
    </w:p>
    <w:p w:rsidR="00F8015A" w:rsidRPr="00E52750" w:rsidRDefault="00F44B94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Partage sur la reformulation des sentiments</w:t>
      </w:r>
    </w:p>
    <w:p w:rsidR="00F8015A" w:rsidRPr="00E52750" w:rsidRDefault="00F44B94">
      <w:pPr>
        <w:pStyle w:val="Standard"/>
        <w:numPr>
          <w:ilvl w:val="0"/>
          <w:numId w:val="1"/>
        </w:numPr>
        <w:rPr>
          <w:color w:val="666666"/>
        </w:rPr>
      </w:pPr>
      <w:r w:rsidRPr="00E52750">
        <w:rPr>
          <w:rFonts w:ascii="Arial" w:hAnsi="Arial"/>
          <w:b/>
          <w:color w:val="666666"/>
        </w:rPr>
        <w:t xml:space="preserve">Exercice 1 : </w:t>
      </w:r>
      <w:r w:rsidRPr="00E52750">
        <w:rPr>
          <w:rFonts w:ascii="Arial" w:hAnsi="Arial"/>
          <w:color w:val="666666"/>
        </w:rPr>
        <w:t xml:space="preserve">en </w:t>
      </w:r>
      <w:r w:rsidRPr="00E52750">
        <w:rPr>
          <w:rFonts w:ascii="Arial" w:hAnsi="Arial"/>
          <w:color w:val="666666"/>
        </w:rPr>
        <w:t>binômes (T+35) : Reformulation en sentiments</w:t>
      </w:r>
    </w:p>
    <w:p w:rsidR="00F8015A" w:rsidRPr="00E52750" w:rsidRDefault="00F44B94">
      <w:pPr>
        <w:pStyle w:val="Standard"/>
        <w:numPr>
          <w:ilvl w:val="0"/>
          <w:numId w:val="1"/>
        </w:numPr>
        <w:rPr>
          <w:rFonts w:ascii="Arial" w:hAnsi="Arial"/>
          <w:color w:val="666666"/>
          <w:sz w:val="22"/>
        </w:rPr>
      </w:pPr>
      <w:r w:rsidRPr="00E52750">
        <w:rPr>
          <w:rFonts w:ascii="Arial" w:hAnsi="Arial"/>
          <w:color w:val="666666"/>
          <w:sz w:val="22"/>
        </w:rPr>
        <w:t>Partage sur la reformulation des besoins</w:t>
      </w:r>
    </w:p>
    <w:p w:rsidR="00F8015A" w:rsidRPr="00E52750" w:rsidRDefault="00F44B94">
      <w:pPr>
        <w:pStyle w:val="Standard"/>
        <w:numPr>
          <w:ilvl w:val="0"/>
          <w:numId w:val="1"/>
        </w:numPr>
        <w:rPr>
          <w:color w:val="666666"/>
        </w:rPr>
      </w:pPr>
      <w:r w:rsidRPr="00E52750">
        <w:rPr>
          <w:rFonts w:ascii="Arial" w:hAnsi="Arial"/>
          <w:b/>
          <w:color w:val="666666"/>
        </w:rPr>
        <w:t>Exercice 2 :</w:t>
      </w:r>
      <w:r w:rsidRPr="00E52750">
        <w:rPr>
          <w:rFonts w:ascii="Arial" w:hAnsi="Arial"/>
          <w:color w:val="666666"/>
        </w:rPr>
        <w:t xml:space="preserve"> en binômes (T+1h) : Reformulation en sentiments + besoins</w:t>
      </w:r>
    </w:p>
    <w:p w:rsidR="00F8015A" w:rsidRPr="00E52750" w:rsidRDefault="00F44B94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T+1h30 : Retour en groupe : mon expérience durant ce moment.</w:t>
      </w:r>
    </w:p>
    <w:p w:rsidR="00F8015A" w:rsidRPr="00E52750" w:rsidRDefault="00F44B94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Tour de clôture : météo, pépite/caillo</w:t>
      </w:r>
      <w:r w:rsidRPr="00E52750">
        <w:rPr>
          <w:rFonts w:ascii="Arial" w:hAnsi="Arial"/>
          <w:color w:val="666666"/>
        </w:rPr>
        <w:t>u</w:t>
      </w:r>
    </w:p>
    <w:p w:rsidR="00F8015A" w:rsidRPr="00E52750" w:rsidRDefault="00F8015A">
      <w:pPr>
        <w:pStyle w:val="Standard"/>
        <w:rPr>
          <w:rFonts w:ascii="Arial" w:hAnsi="Arial"/>
          <w:color w:val="666666"/>
        </w:rPr>
      </w:pPr>
    </w:p>
    <w:p w:rsidR="00F8015A" w:rsidRPr="00E52750" w:rsidRDefault="00F8015A">
      <w:pPr>
        <w:pStyle w:val="Standard"/>
        <w:rPr>
          <w:rFonts w:ascii="Arial" w:hAnsi="Arial"/>
          <w:color w:val="666666"/>
        </w:rPr>
      </w:pPr>
    </w:p>
    <w:p w:rsidR="00F8015A" w:rsidRPr="00E52750" w:rsidRDefault="00F44B9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E52750">
        <w:rPr>
          <w:rFonts w:ascii="Arial" w:hAnsi="Arial"/>
          <w:b/>
          <w:color w:val="666666"/>
        </w:rPr>
        <w:t>La reformulation en sentiments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Consiste à tenter de deviner, à partir de nos impressions, de notre perception du non verbal de la personne écoutée, quel sentiment il, elle ressent à cet instant.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Il est important de rester avec la personne là où elle es</w:t>
      </w:r>
      <w:r w:rsidRPr="00E52750">
        <w:rPr>
          <w:rFonts w:ascii="Arial" w:hAnsi="Arial"/>
          <w:color w:val="666666"/>
        </w:rPr>
        <w:t>t maintenant, à cet instant, et si je mets par exemple 30 secondes à trouver/comprendre le sentiment de la personne, et qu’elle est passée à autre-chose… alors, tant pis, ça n’est plus ça qui est présent maintenant (je me sentais très frustré par ça au déb</w:t>
      </w:r>
      <w:r w:rsidRPr="00E52750">
        <w:rPr>
          <w:rFonts w:ascii="Arial" w:hAnsi="Arial"/>
          <w:color w:val="666666"/>
        </w:rPr>
        <w:t>ut de ma pratique).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 xml:space="preserve">Il est aussi important de rester dans des interrogations : « est-ce que tu te sens triste ? » avec la conscience que je ne sais pas ce qu’elle ressent et que j’essaie seulement de deviner. Si c’est ça, ça l’aidera à se sentir reconnue, </w:t>
      </w:r>
      <w:r w:rsidRPr="00E52750">
        <w:rPr>
          <w:rFonts w:ascii="Arial" w:hAnsi="Arial"/>
          <w:color w:val="666666"/>
        </w:rPr>
        <w:t xml:space="preserve">si </w:t>
      </w:r>
      <w:proofErr w:type="gramStart"/>
      <w:r w:rsidRPr="00E52750">
        <w:rPr>
          <w:rFonts w:ascii="Arial" w:hAnsi="Arial"/>
          <w:color w:val="666666"/>
        </w:rPr>
        <w:t>c’est pas</w:t>
      </w:r>
      <w:proofErr w:type="gramEnd"/>
      <w:r w:rsidRPr="00E52750">
        <w:rPr>
          <w:rFonts w:ascii="Arial" w:hAnsi="Arial"/>
          <w:color w:val="666666"/>
        </w:rPr>
        <w:t xml:space="preserve"> ça ou pas tout à fait ça, ça l’aidera à clarifier.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Je vous invite à attendre des silences pour proposer des sentiments, et à ne pas couper la personne qui s’exprime.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 xml:space="preserve">Je vous invite également à prendre peu de temps, juste poser la question, et </w:t>
      </w:r>
      <w:r w:rsidRPr="00E52750">
        <w:rPr>
          <w:rFonts w:ascii="Arial" w:hAnsi="Arial"/>
          <w:color w:val="666666"/>
        </w:rPr>
        <w:t xml:space="preserve">à ne </w:t>
      </w:r>
      <w:proofErr w:type="gramStart"/>
      <w:r w:rsidRPr="00E52750">
        <w:rPr>
          <w:rFonts w:ascii="Arial" w:hAnsi="Arial"/>
          <w:color w:val="666666"/>
        </w:rPr>
        <w:t>pas</w:t>
      </w:r>
      <w:proofErr w:type="gramEnd"/>
      <w:r w:rsidRPr="00E52750">
        <w:rPr>
          <w:rFonts w:ascii="Arial" w:hAnsi="Arial"/>
          <w:color w:val="666666"/>
        </w:rPr>
        <w:t xml:space="preserve"> entrer dans des explications et des justifications.</w:t>
      </w:r>
    </w:p>
    <w:p w:rsidR="00F8015A" w:rsidRPr="00E52750" w:rsidRDefault="00F8015A">
      <w:pPr>
        <w:pStyle w:val="Standard"/>
        <w:rPr>
          <w:rFonts w:ascii="Arial" w:hAnsi="Arial"/>
          <w:color w:val="666666"/>
        </w:rPr>
      </w:pPr>
    </w:p>
    <w:p w:rsidR="00F8015A" w:rsidRPr="00E52750" w:rsidRDefault="00F44B9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E52750">
        <w:rPr>
          <w:rFonts w:ascii="Arial" w:hAnsi="Arial"/>
          <w:b/>
          <w:color w:val="666666"/>
        </w:rPr>
        <w:t>Exercice 1 : Reformulation des sentiments</w:t>
      </w:r>
    </w:p>
    <w:p w:rsidR="00F8015A" w:rsidRPr="00E52750" w:rsidRDefault="00F44B94">
      <w:pPr>
        <w:pStyle w:val="Standard"/>
        <w:ind w:start="36pt"/>
        <w:rPr>
          <w:color w:val="666666"/>
        </w:rPr>
      </w:pPr>
      <w:r w:rsidRPr="00E52750">
        <w:rPr>
          <w:rFonts w:ascii="Arial" w:hAnsi="Arial"/>
          <w:color w:val="666666"/>
        </w:rPr>
        <w:t xml:space="preserve">2*15 min + 2 min de latence + 2 min de </w:t>
      </w:r>
      <w:proofErr w:type="spellStart"/>
      <w:r w:rsidRPr="00E52750">
        <w:rPr>
          <w:rFonts w:ascii="Arial" w:hAnsi="Arial"/>
          <w:color w:val="666666"/>
        </w:rPr>
        <w:t>debrief</w:t>
      </w:r>
      <w:proofErr w:type="spellEnd"/>
      <w:r w:rsidRPr="00E52750">
        <w:rPr>
          <w:rFonts w:ascii="Arial" w:hAnsi="Arial"/>
          <w:color w:val="666666"/>
        </w:rPr>
        <w:t xml:space="preserve"> en binôme </w:t>
      </w:r>
      <w:r w:rsidRPr="00E52750">
        <w:rPr>
          <w:rFonts w:ascii="Wingdings" w:eastAsia="Wingdings" w:hAnsi="Wingdings" w:cs="Wingdings"/>
          <w:color w:val="666666"/>
        </w:rPr>
        <w:t></w:t>
      </w:r>
      <w:r w:rsidRPr="00E52750">
        <w:rPr>
          <w:rFonts w:ascii="Arial" w:hAnsi="Arial"/>
          <w:color w:val="666666"/>
        </w:rPr>
        <w:t xml:space="preserve"> 4</w:t>
      </w:r>
      <w:r w:rsidR="00E52750">
        <w:rPr>
          <w:rFonts w:ascii="Arial" w:hAnsi="Arial"/>
          <w:color w:val="666666"/>
        </w:rPr>
        <w:t>0</w:t>
      </w:r>
      <w:r w:rsidRPr="00E52750">
        <w:rPr>
          <w:rFonts w:ascii="Arial" w:hAnsi="Arial"/>
          <w:color w:val="666666"/>
        </w:rPr>
        <w:t xml:space="preserve"> min</w:t>
      </w:r>
    </w:p>
    <w:p w:rsidR="00F8015A" w:rsidRPr="00E52750" w:rsidRDefault="00F44B94">
      <w:pPr>
        <w:pStyle w:val="Standard"/>
        <w:ind w:start="36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Posture d’écoute :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Ecoute silencieuse +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Lors d’un silence ou d’une demande de la perso</w:t>
      </w:r>
      <w:r w:rsidRPr="00E52750">
        <w:rPr>
          <w:rFonts w:ascii="Arial" w:hAnsi="Arial"/>
          <w:color w:val="666666"/>
        </w:rPr>
        <w:t>nne écoutée : si on pense distinguer un sentiment particulier en lien avec la dernière phrase partagée alors, on la propose sous forme de devinette : « est-ce que tu te sens (sentais) …?</w:t>
      </w:r>
    </w:p>
    <w:p w:rsidR="00F8015A" w:rsidRPr="00E52750" w:rsidRDefault="00F44B94">
      <w:pPr>
        <w:pStyle w:val="Standard"/>
        <w:ind w:start="35.45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Posture d’expression :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Qu’est-ce qui est présent en moi ici et mainte</w:t>
      </w:r>
      <w:r w:rsidRPr="00E52750">
        <w:rPr>
          <w:rFonts w:ascii="Arial" w:hAnsi="Arial"/>
          <w:color w:val="666666"/>
        </w:rPr>
        <w:t>nant ?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color w:val="666666"/>
        </w:rPr>
      </w:pPr>
      <w:r w:rsidRPr="00E52750">
        <w:rPr>
          <w:rFonts w:ascii="Arial" w:hAnsi="Arial"/>
          <w:color w:val="666666"/>
        </w:rPr>
        <w:t>Invitation à regarder plutôt dans le corps les ressentis, les émotions, plus que dans le mental.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color w:val="666666"/>
        </w:rPr>
      </w:pPr>
      <w:r w:rsidRPr="00E52750">
        <w:rPr>
          <w:rFonts w:ascii="Arial" w:hAnsi="Arial"/>
          <w:color w:val="666666"/>
        </w:rPr>
        <w:t>Invitation à laisser des silences pour que l’autre puisse faire l’exercice</w:t>
      </w:r>
    </w:p>
    <w:p w:rsidR="00F8015A" w:rsidRPr="00E52750" w:rsidRDefault="00F8015A">
      <w:pPr>
        <w:pStyle w:val="Standard"/>
        <w:rPr>
          <w:rFonts w:ascii="Arial" w:hAnsi="Arial"/>
          <w:color w:val="666666"/>
        </w:rPr>
      </w:pPr>
    </w:p>
    <w:p w:rsidR="00F8015A" w:rsidRPr="00E52750" w:rsidRDefault="00F44B9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E52750">
        <w:rPr>
          <w:rFonts w:ascii="Arial" w:hAnsi="Arial"/>
          <w:b/>
          <w:color w:val="666666"/>
        </w:rPr>
        <w:t>La reformulation des besoins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Dans le processus de la CNV, les sentiments son</w:t>
      </w:r>
      <w:r w:rsidRPr="00E52750">
        <w:rPr>
          <w:rFonts w:ascii="Arial" w:hAnsi="Arial"/>
          <w:color w:val="666666"/>
        </w:rPr>
        <w:t>t la manifestation de besoins, l’étape suivante est donc de tenter de deviner quel besoin se cache derrière un sentiment.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lastRenderedPageBreak/>
        <w:t>En général, un sentiment agréable parle d’un besoin satisfait et un sentiment désagréable d’un sentiment non satisfait.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 xml:space="preserve">Un besoin est </w:t>
      </w:r>
      <w:r w:rsidRPr="00E52750">
        <w:rPr>
          <w:rFonts w:ascii="Arial" w:hAnsi="Arial"/>
          <w:color w:val="666666"/>
        </w:rPr>
        <w:t>dit « universel » c’est quelque-chose que l’on partage et qui est abstrait : amour, reconnaissance, repos, nourriture, confort, soin, sécurité…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En CNV, on le distingue des stratégies qui, elles, sont les façons concrètes que l’on a de répondre à nos besoin</w:t>
      </w:r>
      <w:r w:rsidRPr="00E52750">
        <w:rPr>
          <w:rFonts w:ascii="Arial" w:hAnsi="Arial"/>
          <w:color w:val="666666"/>
        </w:rPr>
        <w:t>s.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On dit qu’il y a 10000 stratégies pour répondre à un besoin, mais aussi qu’une stratégie peut répondre à plusieurs besoins.</w:t>
      </w:r>
    </w:p>
    <w:p w:rsidR="00F8015A" w:rsidRPr="00E52750" w:rsidRDefault="00F44B94">
      <w:pPr>
        <w:pStyle w:val="Standard"/>
        <w:ind w:start="18pt" w:firstLine="17.40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Par exemple :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Je veux une glace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Est-ce que tu as besoin de te rafraichir?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Non, j’ai besoin de réconfort.</w:t>
      </w:r>
    </w:p>
    <w:p w:rsidR="00F8015A" w:rsidRPr="00E52750" w:rsidRDefault="00F44B94">
      <w:pPr>
        <w:pStyle w:val="Standard"/>
        <w:ind w:start="18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Comme pour les sentiment</w:t>
      </w:r>
      <w:r w:rsidRPr="00E52750">
        <w:rPr>
          <w:rFonts w:ascii="Arial" w:hAnsi="Arial"/>
          <w:color w:val="666666"/>
        </w:rPr>
        <w:t>s, on reste sur le mode de la devinette</w:t>
      </w:r>
    </w:p>
    <w:p w:rsidR="00F8015A" w:rsidRPr="00E52750" w:rsidRDefault="00F8015A">
      <w:pPr>
        <w:pStyle w:val="Standard"/>
        <w:rPr>
          <w:rFonts w:ascii="Arial" w:hAnsi="Arial"/>
          <w:color w:val="666666"/>
        </w:rPr>
      </w:pPr>
    </w:p>
    <w:p w:rsidR="00F8015A" w:rsidRPr="00E52750" w:rsidRDefault="00F8015A">
      <w:pPr>
        <w:pStyle w:val="Standard"/>
        <w:rPr>
          <w:rFonts w:ascii="Arial" w:hAnsi="Arial"/>
          <w:color w:val="666666"/>
        </w:rPr>
      </w:pPr>
    </w:p>
    <w:p w:rsidR="00F8015A" w:rsidRPr="00E52750" w:rsidRDefault="00F44B9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E52750">
        <w:rPr>
          <w:rFonts w:ascii="Arial" w:hAnsi="Arial"/>
          <w:b/>
          <w:color w:val="666666"/>
        </w:rPr>
        <w:t>Exercice 2 : Reformulation des sentiments et des besoins</w:t>
      </w:r>
    </w:p>
    <w:p w:rsidR="00F8015A" w:rsidRPr="00E52750" w:rsidRDefault="00E52750">
      <w:pPr>
        <w:pStyle w:val="Standard"/>
        <w:ind w:start="36pt"/>
        <w:rPr>
          <w:color w:val="666666"/>
        </w:rPr>
      </w:pPr>
      <w:r>
        <w:rPr>
          <w:rFonts w:ascii="Arial" w:hAnsi="Arial"/>
          <w:color w:val="666666"/>
        </w:rPr>
        <w:t>2*12</w:t>
      </w:r>
      <w:r w:rsidR="00F44B94" w:rsidRPr="00E52750">
        <w:rPr>
          <w:rFonts w:ascii="Arial" w:hAnsi="Arial"/>
          <w:color w:val="666666"/>
        </w:rPr>
        <w:t xml:space="preserve"> min + 2 min de latence + 2 min de </w:t>
      </w:r>
      <w:proofErr w:type="spellStart"/>
      <w:r w:rsidR="00F44B94" w:rsidRPr="00E52750">
        <w:rPr>
          <w:rFonts w:ascii="Arial" w:hAnsi="Arial"/>
          <w:color w:val="666666"/>
        </w:rPr>
        <w:t>debrief</w:t>
      </w:r>
      <w:proofErr w:type="spellEnd"/>
      <w:r w:rsidR="00F44B94" w:rsidRPr="00E52750">
        <w:rPr>
          <w:rFonts w:ascii="Arial" w:hAnsi="Arial"/>
          <w:color w:val="666666"/>
        </w:rPr>
        <w:t xml:space="preserve"> en binôme </w:t>
      </w:r>
      <w:r w:rsidR="00F44B94" w:rsidRPr="00E52750">
        <w:rPr>
          <w:rFonts w:ascii="Wingdings" w:eastAsia="Wingdings" w:hAnsi="Wingdings" w:cs="Wingdings"/>
          <w:color w:val="666666"/>
        </w:rPr>
        <w:t></w:t>
      </w:r>
      <w:r w:rsidR="00F44B94" w:rsidRPr="00E52750">
        <w:rPr>
          <w:rFonts w:ascii="Arial" w:hAnsi="Arial"/>
          <w:color w:val="666666"/>
        </w:rPr>
        <w:t xml:space="preserve"> 35 min</w:t>
      </w:r>
    </w:p>
    <w:p w:rsidR="00F8015A" w:rsidRPr="00E52750" w:rsidRDefault="00F44B94">
      <w:pPr>
        <w:pStyle w:val="Standard"/>
        <w:ind w:start="36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Posture d’écoute :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Ecoute silencieuse +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 xml:space="preserve">Lors d’un silence ou d’une demande de la personne </w:t>
      </w:r>
      <w:r w:rsidRPr="00E52750">
        <w:rPr>
          <w:rFonts w:ascii="Arial" w:hAnsi="Arial"/>
          <w:color w:val="666666"/>
        </w:rPr>
        <w:t xml:space="preserve">écoutée : si on pense distinguer un besoin particulier en lien avec la dernière phrase partagée alors, on la propose sous forme de devinette : « est-ce que tu </w:t>
      </w:r>
      <w:proofErr w:type="gramStart"/>
      <w:r w:rsidRPr="00E52750">
        <w:rPr>
          <w:rFonts w:ascii="Arial" w:hAnsi="Arial"/>
          <w:color w:val="666666"/>
        </w:rPr>
        <w:t>te as</w:t>
      </w:r>
      <w:proofErr w:type="gramEnd"/>
      <w:r w:rsidRPr="00E52750">
        <w:rPr>
          <w:rFonts w:ascii="Arial" w:hAnsi="Arial"/>
          <w:color w:val="666666"/>
        </w:rPr>
        <w:t xml:space="preserve"> (avais) besoin de …?</w:t>
      </w:r>
    </w:p>
    <w:p w:rsidR="00F8015A" w:rsidRPr="00E52750" w:rsidRDefault="00F44B94">
      <w:pPr>
        <w:pStyle w:val="Standard"/>
        <w:ind w:firstLine="35.40pt"/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Posture d’expression :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E52750">
        <w:rPr>
          <w:rFonts w:ascii="Arial" w:hAnsi="Arial"/>
          <w:color w:val="666666"/>
        </w:rPr>
        <w:t>Qu’est-ce qui est présent en moi ici et mainten</w:t>
      </w:r>
      <w:r w:rsidRPr="00E52750">
        <w:rPr>
          <w:rFonts w:ascii="Arial" w:hAnsi="Arial"/>
          <w:color w:val="666666"/>
        </w:rPr>
        <w:t>ant ?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color w:val="666666"/>
        </w:rPr>
      </w:pPr>
      <w:r w:rsidRPr="00E52750">
        <w:rPr>
          <w:rFonts w:ascii="Arial" w:hAnsi="Arial"/>
          <w:color w:val="666666"/>
        </w:rPr>
        <w:t>Invitation à regarder plutôt dans le corps les ressentis, les émotions, plus que dans le mental.</w:t>
      </w:r>
    </w:p>
    <w:p w:rsidR="00F8015A" w:rsidRPr="00E52750" w:rsidRDefault="00F44B94">
      <w:pPr>
        <w:pStyle w:val="Standard"/>
        <w:numPr>
          <w:ilvl w:val="1"/>
          <w:numId w:val="1"/>
        </w:numPr>
        <w:rPr>
          <w:color w:val="666666"/>
        </w:rPr>
      </w:pPr>
      <w:r w:rsidRPr="00E52750">
        <w:rPr>
          <w:rFonts w:ascii="Arial" w:hAnsi="Arial"/>
          <w:color w:val="666666"/>
        </w:rPr>
        <w:t>Invitation à laisser des silences pour que l’autre puisse faire l’exercice</w:t>
      </w:r>
    </w:p>
    <w:p w:rsidR="00F8015A" w:rsidRPr="00E52750" w:rsidRDefault="00F8015A">
      <w:pPr>
        <w:pStyle w:val="Standard"/>
        <w:rPr>
          <w:rFonts w:ascii="Arial" w:hAnsi="Arial"/>
          <w:color w:val="666666"/>
        </w:rPr>
      </w:pPr>
    </w:p>
    <w:p w:rsidR="00F8015A" w:rsidRPr="00E52750" w:rsidRDefault="00F8015A">
      <w:pPr>
        <w:pStyle w:val="Standard"/>
        <w:rPr>
          <w:rFonts w:ascii="Arial" w:hAnsi="Arial"/>
          <w:color w:val="666666"/>
        </w:rPr>
      </w:pPr>
    </w:p>
    <w:sectPr w:rsidR="00F8015A" w:rsidRPr="00E52750">
      <w:footerReference w:type="default" r:id="rId7"/>
      <w:pgSz w:w="595.30pt" w:h="841.90pt"/>
      <w:pgMar w:top="70.85pt" w:right="70.85pt" w:bottom="70.85pt" w:left="70.85pt" w:header="35.40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F44B94" w:rsidRDefault="00F44B94">
      <w:pPr>
        <w:spacing w:after="0pt" w:line="12pt" w:lineRule="auto"/>
      </w:pPr>
      <w:r>
        <w:separator/>
      </w:r>
    </w:p>
  </w:endnote>
  <w:endnote w:type="continuationSeparator" w:id="0">
    <w:p w:rsidR="00F44B94" w:rsidRDefault="00F44B9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2A3551" w:rsidRDefault="00F44B94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-804543</wp:posOffset>
          </wp:positionH>
          <wp:positionV relativeFrom="paragraph">
            <wp:posOffset>-106363</wp:posOffset>
          </wp:positionV>
          <wp:extent cx="696617" cy="801334"/>
          <wp:effectExtent l="0" t="0" r="8233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617" cy="8013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29846</wp:posOffset>
          </wp:positionV>
          <wp:extent cx="1447166" cy="685800"/>
          <wp:effectExtent l="0" t="0" r="19684" b="19050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166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2A3551" w:rsidRDefault="00F44B94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source doit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Interdiction de changer de licence</w:t>
                      </w:r>
                    </w:p>
                  </wne:txbxContent>
                </wp:txbx>
                <wp:bodyPr vert="horz" wrap="square" lIns="91440" tIns="45720" rIns="91440" bIns="45720" anchor="t" anchorCtr="0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5473068</wp:posOffset>
          </wp:positionH>
          <wp:positionV relativeFrom="paragraph">
            <wp:posOffset>25402</wp:posOffset>
          </wp:positionV>
          <wp:extent cx="1022985" cy="360675"/>
          <wp:effectExtent l="0" t="0" r="5715" b="1275"/>
          <wp:wrapNone/>
          <wp:docPr id="3" name="Image 15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985" cy="360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  <w:r>
      <w:rPr>
        <w:b/>
      </w:rPr>
      <w:t xml:space="preserve"> </w:t>
    </w:r>
  </w:p>
  <w:p w:rsidR="002A3551" w:rsidRDefault="00F44B94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</w:t>
    </w:r>
    <w:r>
      <w:t>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F44B94" w:rsidRDefault="00F44B94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:rsidR="00F44B94" w:rsidRDefault="00F44B94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DD8240F"/>
    <w:multiLevelType w:val="multilevel"/>
    <w:tmpl w:val="F9FCC9F0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3680AB8"/>
    <w:multiLevelType w:val="multilevel"/>
    <w:tmpl w:val="A98CF816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015A"/>
    <w:rsid w:val="00035839"/>
    <w:rsid w:val="00E52750"/>
    <w:rsid w:val="00F44B94"/>
    <w:rsid w:val="00F8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2BD10"/>
  <w15:docId w15:val="{E05198A6-8435-4F92-8E0C-9A0932A53B7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 w:line="12.45pt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5pt" w:after="5pt" w:line="12pt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paragraph" w:customStyle="1" w:styleId="Standard">
    <w:name w:val="Standard"/>
    <w:pPr>
      <w:suppressAutoHyphens/>
      <w:spacing w:after="0pt" w:line="12pt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2</cp:revision>
  <dcterms:created xsi:type="dcterms:W3CDTF">2024-05-28T10:46:00Z</dcterms:created>
  <dcterms:modified xsi:type="dcterms:W3CDTF">2024-05-28T10:46:00Z</dcterms:modified>
</cp:coreProperties>
</file>